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AVVISO</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ASTA PUBBLICA PER LA VENDITA DI BENI MOBILI</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DELLA CAMERA DI COMMERCIO DI FOGGIA</w:t>
      </w:r>
    </w:p>
    <w:p>
      <w:pPr>
        <w:pStyle w:val="Normal1"/>
        <w:keepNext w:val="false"/>
        <w:keepLines w:val="false"/>
        <w:pageBreakBefore w:val="false"/>
        <w:widowControl/>
        <w:pBdr/>
        <w:shd w:val="clear" w:fill="auto"/>
        <w:spacing w:lineRule="auto" w:line="240" w:before="10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single"/>
          <w:shd w:fill="auto" w:val="clear"/>
          <w:vertAlign w:val="baseline"/>
        </w:rPr>
        <w:t xml:space="preserve">SCHEMA DI OFFERTA </w:t>
      </w:r>
      <w:r>
        <w:rPr>
          <w:rFonts w:eastAsia="Arial" w:cs="Arial" w:ascii="Arial" w:hAnsi="Arial"/>
          <w:b w:val="false"/>
          <w:i/>
          <w:caps w:val="false"/>
          <w:smallCaps w:val="false"/>
          <w:strike w:val="false"/>
          <w:dstrike w:val="false"/>
          <w:color w:val="000000"/>
          <w:position w:val="0"/>
          <w:sz w:val="20"/>
          <w:sz w:val="20"/>
          <w:szCs w:val="20"/>
          <w:u w:val="single"/>
          <w:shd w:fill="auto" w:val="clear"/>
          <w:vertAlign w:val="baseline"/>
        </w:rPr>
        <w:t>(allegato “</w:t>
      </w:r>
      <w:r>
        <w:rPr>
          <w:rFonts w:eastAsia="Arial" w:cs="Arial" w:ascii="Arial" w:hAnsi="Arial"/>
          <w:i/>
          <w:sz w:val="20"/>
          <w:szCs w:val="20"/>
          <w:u w:val="single"/>
        </w:rPr>
        <w:t>F</w:t>
      </w:r>
      <w:r>
        <w:rPr>
          <w:rFonts w:eastAsia="Arial" w:cs="Arial" w:ascii="Arial" w:hAnsi="Arial"/>
          <w:b w:val="false"/>
          <w:i/>
          <w:caps w:val="false"/>
          <w:smallCaps w:val="false"/>
          <w:strike w:val="false"/>
          <w:dstrike w:val="false"/>
          <w:color w:val="000000"/>
          <w:position w:val="0"/>
          <w:sz w:val="20"/>
          <w:sz w:val="20"/>
          <w:szCs w:val="20"/>
          <w:u w:val="single"/>
          <w:shd w:fill="auto" w:val="clear"/>
          <w:vertAlign w:val="baseline"/>
        </w:rPr>
        <w:t>”)</w:t>
      </w:r>
    </w:p>
    <w:p>
      <w:pPr>
        <w:pStyle w:val="Normal1"/>
        <w:keepNext w:val="false"/>
        <w:keepLines w:val="false"/>
        <w:pageBreakBefore w:val="false"/>
        <w:widowControl/>
        <w:pBdr/>
        <w:shd w:val="clear" w:fill="auto"/>
        <w:spacing w:lineRule="auto" w:line="240" w:before="10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 inserire in busta chiusa e sigillata</w:t>
      </w:r>
    </w:p>
    <w:p>
      <w:pPr>
        <w:pStyle w:val="Normal1"/>
        <w:ind w:left="5664" w:right="0" w:hanging="0"/>
        <w:jc w:val="both"/>
        <w:rPr>
          <w:rFonts w:ascii="Arial" w:hAnsi="Arial" w:eastAsia="Arial" w:cs="Arial"/>
          <w:b/>
          <w:b/>
          <w:sz w:val="22"/>
          <w:szCs w:val="22"/>
        </w:rPr>
      </w:pPr>
      <w:r>
        <w:rPr>
          <w:rFonts w:eastAsia="Arial" w:cs="Arial" w:ascii="Arial" w:hAnsi="Arial"/>
          <w:b/>
          <w:sz w:val="22"/>
          <w:szCs w:val="22"/>
        </w:rPr>
      </w:r>
    </w:p>
    <w:p>
      <w:pPr>
        <w:pStyle w:val="Normal1"/>
        <w:ind w:left="5664" w:right="0" w:hanging="0"/>
        <w:jc w:val="both"/>
        <w:rPr>
          <w:rFonts w:ascii="Arial" w:hAnsi="Arial" w:eastAsia="Arial" w:cs="Arial"/>
          <w:sz w:val="22"/>
          <w:szCs w:val="22"/>
        </w:rPr>
      </w:pPr>
      <w:r>
        <w:rPr>
          <w:rFonts w:eastAsia="Arial" w:cs="Arial" w:ascii="Arial" w:hAnsi="Arial"/>
          <w:sz w:val="22"/>
          <w:szCs w:val="22"/>
        </w:rPr>
      </w:r>
    </w:p>
    <w:p>
      <w:pPr>
        <w:pStyle w:val="Normal1"/>
        <w:ind w:left="5664" w:right="0" w:hanging="0"/>
        <w:jc w:val="both"/>
        <w:rPr>
          <w:rFonts w:ascii="Arial" w:hAnsi="Arial" w:eastAsia="Arial" w:cs="Arial"/>
          <w:sz w:val="22"/>
          <w:szCs w:val="22"/>
        </w:rPr>
      </w:pPr>
      <w:r>
        <w:rPr>
          <w:rFonts w:eastAsia="Arial" w:cs="Arial" w:ascii="Arial" w:hAnsi="Arial"/>
          <w:sz w:val="22"/>
          <w:szCs w:val="22"/>
        </w:rPr>
        <w:t xml:space="preserve">Alla Camera di Commercio di </w:t>
      </w:r>
      <w:r>
        <w:rPr>
          <w:rFonts w:eastAsia="Arial" w:cs="Arial" w:ascii="Arial" w:hAnsi="Arial"/>
          <w:color w:val="000000"/>
          <w:sz w:val="22"/>
          <w:szCs w:val="22"/>
        </w:rPr>
        <w:t>Foggia</w:t>
      </w:r>
    </w:p>
    <w:p>
      <w:pPr>
        <w:pStyle w:val="Normal1"/>
        <w:jc w:val="both"/>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pBdr/>
        <w:shd w:val="clear" w:fill="auto"/>
        <w:spacing w:lineRule="auto" w:line="240" w:before="0" w:after="0"/>
        <w:ind w:left="1080" w:right="0" w:hanging="0"/>
        <w:jc w:val="center"/>
        <w:rPr>
          <w:rFonts w:ascii="Arial" w:hAnsi="Arial" w:eastAsia="Arial" w:cs="Arial"/>
          <w:b/>
          <w:b/>
          <w:i w:val="false"/>
          <w:i w:val="false"/>
          <w:caps w:val="false"/>
          <w:smallCaps w:val="false"/>
          <w:strike w:val="false"/>
          <w:dstrike w:val="false"/>
          <w:color w:val="000000"/>
          <w:position w:val="0"/>
          <w:sz w:val="30"/>
          <w:sz w:val="30"/>
          <w:szCs w:val="3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0"/>
        <w:jc w:val="center"/>
        <w:rPr>
          <w:rFonts w:ascii="Arial" w:hAnsi="Arial" w:eastAsia="Arial" w:cs="Arial"/>
          <w:b/>
          <w:b/>
          <w:i w:val="false"/>
          <w:i w:val="false"/>
          <w:caps w:val="false"/>
          <w:smallCaps w:val="false"/>
          <w:strike w:val="false"/>
          <w:dstrike w:val="false"/>
          <w:color w:val="000000"/>
          <w:position w:val="0"/>
          <w:sz w:val="30"/>
          <w:sz w:val="30"/>
          <w:szCs w:val="3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0"/>
        <w:jc w:val="center"/>
        <w:rPr>
          <w:rFonts w:ascii="Arial" w:hAnsi="Arial" w:eastAsia="Arial" w:cs="Arial"/>
          <w:b/>
          <w:b/>
          <w:i w:val="false"/>
          <w:i w:val="false"/>
          <w:caps w:val="false"/>
          <w:smallCaps w:val="false"/>
          <w:strike w:val="false"/>
          <w:dstrike w:val="false"/>
          <w:color w:val="000000"/>
          <w:position w:val="0"/>
          <w:sz w:val="30"/>
          <w:sz w:val="30"/>
          <w:szCs w:val="3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r>
    </w:p>
    <w:p>
      <w:pPr>
        <w:pStyle w:val="Normal1"/>
        <w:keepNext w:val="false"/>
        <w:keepLines w:val="false"/>
        <w:pageBreakBefore w:val="false"/>
        <w:widowControl/>
        <w:pBdr/>
        <w:shd w:val="clear" w:fill="auto"/>
        <w:spacing w:lineRule="auto" w:line="240" w:before="0" w:after="0"/>
        <w:ind w:left="1080" w:right="0" w:hanging="0"/>
        <w:jc w:val="center"/>
        <w:rPr>
          <w:rFonts w:ascii="Arial" w:hAnsi="Arial" w:eastAsia="Arial" w:cs="Arial"/>
          <w:b/>
          <w:b/>
          <w:i w:val="false"/>
          <w:i w:val="false"/>
          <w:caps w:val="false"/>
          <w:smallCaps w:val="false"/>
          <w:strike w:val="false"/>
          <w:dstrike w:val="false"/>
          <w:color w:val="000000"/>
          <w:position w:val="0"/>
          <w:sz w:val="30"/>
          <w:sz w:val="30"/>
          <w:szCs w:val="3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mc:AlternateContent>
          <mc:Choice Requires="wps">
            <w:drawing>
              <wp:anchor behindDoc="0" distT="4445" distB="4445" distL="4445" distR="4445" simplePos="0" locked="0" layoutInCell="0" allowOverlap="1" relativeHeight="7">
                <wp:simplePos x="0" y="0"/>
                <wp:positionH relativeFrom="column">
                  <wp:posOffset>-113665</wp:posOffset>
                </wp:positionH>
                <wp:positionV relativeFrom="paragraph">
                  <wp:posOffset>-457200</wp:posOffset>
                </wp:positionV>
                <wp:extent cx="1047750" cy="933450"/>
                <wp:effectExtent l="0" t="0" r="0" b="0"/>
                <wp:wrapNone/>
                <wp:docPr id="1" name="Immagine1"/>
                <a:graphic xmlns:a="http://schemas.openxmlformats.org/drawingml/2006/main">
                  <a:graphicData uri="http://schemas.microsoft.com/office/word/2010/wordprocessingShape">
                    <wps:wsp>
                      <wps:cNvSpPr/>
                      <wps:spPr>
                        <a:xfrm>
                          <a:off x="0" y="0"/>
                          <a:ext cx="1047240" cy="932760"/>
                        </a:xfrm>
                        <a:prstGeom prst="rect">
                          <a:avLst/>
                        </a:prstGeom>
                        <a:noFill/>
                        <a:ln w="9525">
                          <a:solidFill>
                            <a:srgbClr val="000000"/>
                          </a:solidFill>
                          <a:round/>
                        </a:ln>
                      </wps:spPr>
                      <wps:style>
                        <a:lnRef idx="0"/>
                        <a:fillRef idx="0"/>
                        <a:effectRef idx="0"/>
                        <a:fontRef idx="minor"/>
                      </wps:style>
                      <wps:txbx>
                        <w:txbxContent>
                          <w:p>
                            <w:pPr>
                              <w:pStyle w:val="Contenutocornice"/>
                              <w:spacing w:lineRule="exact" w:line="240" w:before="0" w:after="0"/>
                              <w:ind w:left="0" w:right="0" w:hanging="0"/>
                              <w:jc w:val="center"/>
                              <w:rPr/>
                            </w:pPr>
                            <w:r>
                              <w:rPr/>
                            </w:r>
                          </w:p>
                          <w:p>
                            <w:pPr>
                              <w:pStyle w:val="Contenutocornice"/>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Marca da bollo di</w:t>
                            </w:r>
                          </w:p>
                          <w:p>
                            <w:pPr>
                              <w:pStyle w:val="Contenutocornice"/>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 </w:t>
                            </w:r>
                            <w:r>
                              <w:rPr>
                                <w:rFonts w:eastAsia="Arial" w:cs="Arial" w:ascii="Arial" w:hAnsi="Arial"/>
                                <w:b w:val="false"/>
                                <w:i w:val="false"/>
                                <w:caps w:val="false"/>
                                <w:smallCaps w:val="false"/>
                                <w:strike w:val="false"/>
                                <w:dstrike w:val="false"/>
                                <w:color w:val="000000"/>
                                <w:position w:val="0"/>
                                <w:sz w:val="24"/>
                                <w:sz w:val="24"/>
                                <w:vertAlign w:val="baseline"/>
                              </w:rPr>
                              <w:t>16,00</w:t>
                            </w:r>
                          </w:p>
                        </w:txbxContent>
                      </wps:txbx>
                      <wps:bodyPr>
                        <a:noAutofit/>
                      </wps:bodyPr>
                    </wps:wsp>
                  </a:graphicData>
                </a:graphic>
              </wp:anchor>
            </w:drawing>
          </mc:Choice>
          <mc:Fallback>
            <w:pict>
              <v:rect id="shape_0" ID="Immagine1" path="m0,0l-2147483645,0l-2147483645,-2147483646l0,-2147483646xe" stroked="t" style="position:absolute;margin-left:-8.95pt;margin-top:-36pt;width:82.4pt;height:73.4pt;mso-wrap-style:square;v-text-anchor:top">
                <v:fill o:detectmouseclick="t" on="false"/>
                <v:stroke color="black" weight="9360" joinstyle="round" endcap="flat"/>
                <v:textbox>
                  <w:txbxContent>
                    <w:p>
                      <w:pPr>
                        <w:pStyle w:val="Contenutocornice"/>
                        <w:spacing w:lineRule="exact" w:line="240" w:before="0" w:after="0"/>
                        <w:ind w:left="0" w:right="0" w:hanging="0"/>
                        <w:jc w:val="center"/>
                        <w:rPr/>
                      </w:pPr>
                      <w:r>
                        <w:rPr/>
                      </w:r>
                    </w:p>
                    <w:p>
                      <w:pPr>
                        <w:pStyle w:val="Contenutocornice"/>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Marca da bollo di</w:t>
                      </w:r>
                    </w:p>
                    <w:p>
                      <w:pPr>
                        <w:pStyle w:val="Contenutocornice"/>
                        <w:spacing w:lineRule="exact"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24"/>
                          <w:sz w:val="24"/>
                          <w:vertAlign w:val="baseline"/>
                        </w:rPr>
                        <w:t xml:space="preserve">€ </w:t>
                      </w:r>
                      <w:r>
                        <w:rPr>
                          <w:rFonts w:eastAsia="Arial" w:cs="Arial" w:ascii="Arial" w:hAnsi="Arial"/>
                          <w:b w:val="false"/>
                          <w:i w:val="false"/>
                          <w:caps w:val="false"/>
                          <w:smallCaps w:val="false"/>
                          <w:strike w:val="false"/>
                          <w:dstrike w:val="false"/>
                          <w:color w:val="000000"/>
                          <w:position w:val="0"/>
                          <w:sz w:val="24"/>
                          <w:sz w:val="24"/>
                          <w:vertAlign w:val="baseline"/>
                        </w:rPr>
                        <w:t>16,00</w:t>
                      </w:r>
                    </w:p>
                  </w:txbxContent>
                </v:textbox>
                <w10:wrap type="none"/>
              </v:rect>
            </w:pict>
          </mc:Fallback>
        </mc:AlternateContent>
      </w:r>
    </w:p>
    <w:p>
      <w:pPr>
        <w:pStyle w:val="Normal1"/>
        <w:keepNext w:val="false"/>
        <w:keepLines w:val="false"/>
        <w:pageBreakBefore w:val="false"/>
        <w:widowControl/>
        <w:pBdr/>
        <w:shd w:val="clear" w:fill="auto"/>
        <w:spacing w:lineRule="auto" w:line="240" w:before="0" w:after="0"/>
        <w:ind w:left="1080" w:right="0" w:hanging="0"/>
        <w:jc w:val="center"/>
        <w:rPr>
          <w:rFonts w:ascii="Arial" w:hAnsi="Arial" w:eastAsia="Arial" w:cs="Arial"/>
          <w:b/>
          <w:b/>
          <w:i w:val="false"/>
          <w:i w:val="false"/>
          <w:caps w:val="false"/>
          <w:smallCaps w:val="false"/>
          <w:strike w:val="false"/>
          <w:dstrike w:val="false"/>
          <w:color w:val="000000"/>
          <w:position w:val="0"/>
          <w:sz w:val="30"/>
          <w:sz w:val="30"/>
          <w:szCs w:val="3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Il sottoscritto _________________________________________________________ in qualità di </w:t>
      </w:r>
    </w:p>
    <w:p>
      <w:pPr>
        <w:pStyle w:val="Normal1"/>
        <w:keepNext w:val="false"/>
        <w:keepLines w:val="false"/>
        <w:pageBreakBefore w:val="false"/>
        <w:widowControl/>
        <w:pBdr/>
        <w:shd w:val="clear" w:fill="auto"/>
        <w:spacing w:lineRule="auto" w:line="240" w:before="0" w:after="0"/>
        <w:ind w:left="0" w:right="0" w:firstLine="288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e cognome</w:t>
      </w:r>
    </w:p>
    <w:p>
      <w:pPr>
        <w:pStyle w:val="Normal1"/>
        <w:keepNext w:val="false"/>
        <w:keepLines w:val="false"/>
        <w:pageBreakBefore w:val="false"/>
        <w:widowControl/>
        <w:pBdr/>
        <w:shd w:val="clear" w:fill="auto"/>
        <w:spacing w:lineRule="auto" w:line="240" w:before="0" w:after="12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soggetto privato</w:t>
      </w:r>
    </w:p>
    <w:p>
      <w:pPr>
        <w:pStyle w:val="Normal1"/>
        <w:keepNext w:val="false"/>
        <w:keepLines w:val="false"/>
        <w:pageBreakBefore w:val="false"/>
        <w:widowControl/>
        <w:pBdr/>
        <w:shd w:val="clear" w:fill="auto"/>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oppure legale rappresentante di</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Ente od Organizzazione _________________________cod. fis. _________________________</w:t>
      </w:r>
    </w:p>
    <w:p>
      <w:pPr>
        <w:pStyle w:val="Normal1"/>
        <w:keepNext w:val="false"/>
        <w:keepLines w:val="false"/>
        <w:pageBreakBefore w:val="false"/>
        <w:widowControl/>
        <w:pBdr/>
        <w:shd w:val="clear" w:fill="auto"/>
        <w:spacing w:lineRule="auto" w:line="240" w:before="0" w:after="120"/>
        <w:ind w:left="0" w:right="0" w:firstLine="378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ragione sociale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Società di persone o di capitali _____________________cod. fis. ________________________</w:t>
      </w:r>
    </w:p>
    <w:p>
      <w:pPr>
        <w:pStyle w:val="Normal1"/>
        <w:keepNext w:val="false"/>
        <w:keepLines w:val="false"/>
        <w:pageBreakBefore w:val="false"/>
        <w:widowControl/>
        <w:pBdr/>
        <w:shd w:val="clear" w:fill="auto"/>
        <w:spacing w:lineRule="auto" w:line="240" w:before="0" w:after="120"/>
        <w:ind w:left="0" w:right="0" w:firstLine="468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ragione sociale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Altro soggetto di diritto diverso da quello italiano______________________________________</w:t>
      </w:r>
    </w:p>
    <w:p>
      <w:pPr>
        <w:pStyle w:val="Normal1"/>
        <w:keepNext w:val="false"/>
        <w:keepLines w:val="false"/>
        <w:pageBreakBefore w:val="false"/>
        <w:widowControl/>
        <w:pBdr/>
        <w:shd w:val="clear" w:fill="auto"/>
        <w:spacing w:lineRule="auto" w:line="240" w:before="0" w:after="120"/>
        <w:ind w:left="0" w:right="0" w:firstLine="684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specificare</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OFFRE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l’importo di € (in cifre) _______________ (in lettere) __________________________________ relativo al lotto n._____ (indicare un solo numero associato al lotto d’interesse) al netto di ogni imposta o tassa.*</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360" w:before="100" w:after="0"/>
        <w:ind w:left="0" w:right="0" w:hanging="0"/>
        <w:jc w:val="both"/>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*utilizzare la medesima dicitura in caso di interesse su più lotti (una per ciascun lotto </w:t>
      </w:r>
      <w:r>
        <w:rPr>
          <w:rFonts w:eastAsia="Arial" w:cs="Arial" w:ascii="Arial" w:hAnsi="Arial"/>
          <w:b/>
          <w:sz w:val="22"/>
          <w:szCs w:val="22"/>
        </w:rPr>
        <w:t>di interesse</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360" w:before="10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In fede </w:t>
      </w:r>
    </w:p>
    <w:p>
      <w:pPr>
        <w:pStyle w:val="Normal1"/>
        <w:keepNext w:val="false"/>
        <w:keepLines w:val="false"/>
        <w:pageBreakBefore w:val="false"/>
        <w:widowControl/>
        <w:pBdr/>
        <w:shd w:val="clear" w:fill="auto"/>
        <w:spacing w:lineRule="auto" w:line="360" w:before="100" w:after="0"/>
        <w:ind w:left="0" w:right="0" w:hanging="0"/>
        <w:jc w:val="left"/>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pBdr/>
        <w:shd w:val="clear" w:fill="auto"/>
        <w:spacing w:lineRule="auto" w:line="360" w:before="10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Data______________________</w:t>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____________________________</w:t>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firma per esteso</w:t>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sz w:val="20"/>
          <w:szCs w:val="20"/>
        </w:rPr>
      </w:pPr>
      <w:r>
        <w:rPr>
          <w:rFonts w:eastAsia="Arial" w:cs="Arial" w:ascii="Arial" w:hAnsi="Arial"/>
          <w:sz w:val="20"/>
          <w:szCs w:val="20"/>
        </w:rPr>
      </w:r>
    </w:p>
    <w:p>
      <w:pPr>
        <w:pStyle w:val="Normal1"/>
        <w:pageBreakBefore w:val="false"/>
        <w:rPr>
          <w:rFonts w:ascii="Arial" w:hAnsi="Arial" w:eastAsia="Arial" w:cs="Arial"/>
          <w:sz w:val="20"/>
          <w:szCs w:val="20"/>
        </w:rPr>
      </w:pPr>
      <w:r>
        <w:rPr>
          <w:rFonts w:eastAsia="Arial" w:cs="Arial" w:ascii="Arial" w:hAnsi="Arial"/>
          <w:sz w:val="20"/>
          <w:szCs w:val="20"/>
        </w:rPr>
      </w:r>
    </w:p>
    <w:p>
      <w:pPr>
        <w:pStyle w:val="Normal1"/>
        <w:pageBreakBefore w:val="false"/>
        <w:rPr>
          <w:rFonts w:ascii="Calibri" w:hAnsi="Calibri" w:eastAsia="Calibri" w:cs="Calibri"/>
          <w:b/>
          <w:b/>
          <w:i/>
          <w:i/>
          <w:sz w:val="18"/>
          <w:szCs w:val="18"/>
          <w:highlight w:val="white"/>
        </w:rPr>
      </w:pPr>
      <w:r>
        <w:rPr>
          <w:rFonts w:eastAsia="Calibri" w:cs="Calibri" w:ascii="Calibri" w:hAnsi="Calibri"/>
          <w:b/>
          <w:sz w:val="18"/>
          <w:szCs w:val="18"/>
          <w:highlight w:val="white"/>
        </w:rPr>
        <w:t xml:space="preserve">Informativa in materia di trattamento dei dati personali nell’ambito della procedura di avviso per la tentata vendita di beni mobili di proprieta’ della camera di commercio di foggia ubicati presso la sede di via dante alighieri n. 27 </w:t>
      </w:r>
      <w:r>
        <w:rPr>
          <w:rFonts w:eastAsia="Calibri" w:cs="Calibri" w:ascii="Calibri" w:hAnsi="Calibri"/>
          <w:b/>
          <w:i/>
          <w:sz w:val="18"/>
          <w:szCs w:val="18"/>
          <w:highlight w:val="white"/>
        </w:rPr>
        <w:t>(Artt. 12, 13 e 14 del Regolamento UE 2016/679 – GDPR)</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Con questo documento, la Camera di Commercio, Industria, Artigianato e Agricoltura di Foggia (di seguito, anche più semplicemente, “la Camera di Commercio” o “la CCIAA”) intende fornirle le informazioni previste dagli artt. 13 e 14 del Regolamento (UE) 2016/679 (di seguito, “GDPR”), in merito al trattamento dei dati personali che la riguardano, nell’ambito della procedura in oggetto.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1. </w:t>
      </w:r>
      <w:r>
        <w:rPr>
          <w:rFonts w:eastAsia="Calibri" w:cs="Calibri" w:ascii="Calibri" w:hAnsi="Calibri"/>
          <w:sz w:val="16"/>
          <w:szCs w:val="16"/>
          <w:highlight w:val="white"/>
          <w:u w:val="single"/>
        </w:rPr>
        <w:t>Titolare del trattamento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Titolare del trattamento dei dati personali è la Camera di Commercio, Industria, Artigianato e Agricoltura di Foggia, avente sede in Foggia, Via Michele Protano, n.7, P.IVA 00837390715, CF 80002570713, tel. 0881-797111, fax 0881-797333, PEC: </w:t>
      </w:r>
      <w:r>
        <w:rPr>
          <w:rFonts w:eastAsia="Calibri" w:cs="Calibri" w:ascii="Calibri" w:hAnsi="Calibri"/>
          <w:sz w:val="16"/>
          <w:szCs w:val="16"/>
          <w:highlight w:val="white"/>
          <w:u w:val="single"/>
        </w:rPr>
        <w:t>cciaa@fg.legalmail.camcom.it</w:t>
      </w:r>
      <w:r>
        <w:rPr>
          <w:rFonts w:eastAsia="Calibri" w:cs="Calibri" w:ascii="Calibri" w:hAnsi="Calibri"/>
          <w:sz w:val="16"/>
          <w:szCs w:val="16"/>
          <w:highlight w:val="white"/>
        </w:rPr>
        <w:t xml:space="preserve"> , sito internet</w:t>
      </w:r>
      <w:hyperlink r:id="rId2">
        <w:r>
          <w:rPr>
            <w:rFonts w:eastAsia="Calibri" w:cs="Calibri" w:ascii="Calibri" w:hAnsi="Calibri"/>
            <w:sz w:val="16"/>
            <w:szCs w:val="16"/>
            <w:highlight w:val="white"/>
          </w:rPr>
          <w:t xml:space="preserve"> </w:t>
        </w:r>
      </w:hyperlink>
      <w:hyperlink r:id="rId3">
        <w:r>
          <w:rPr>
            <w:rFonts w:eastAsia="Calibri" w:cs="Calibri" w:ascii="Calibri" w:hAnsi="Calibri"/>
            <w:sz w:val="16"/>
            <w:szCs w:val="16"/>
            <w:highlight w:val="white"/>
            <w:u w:val="single"/>
          </w:rPr>
          <w:t>http://www.fg.camcom.gov.it/</w:t>
        </w:r>
      </w:hyperlink>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2. </w:t>
      </w:r>
      <w:r>
        <w:rPr>
          <w:rFonts w:eastAsia="Calibri" w:cs="Calibri" w:ascii="Calibri" w:hAnsi="Calibri"/>
          <w:sz w:val="16"/>
          <w:szCs w:val="16"/>
          <w:highlight w:val="white"/>
          <w:u w:val="single"/>
        </w:rPr>
        <w:t>DPO – Data Protection Officer / RPD – Responsabile della Protezione dei Dati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pPr>
        <w:pStyle w:val="Normal1"/>
        <w:pageBreakBefore w:val="false"/>
        <w:jc w:val="both"/>
        <w:rPr>
          <w:rFonts w:ascii="Calibri" w:hAnsi="Calibri" w:eastAsia="Calibri" w:cs="Calibri"/>
          <w:sz w:val="16"/>
          <w:szCs w:val="16"/>
          <w:highlight w:val="white"/>
        </w:rPr>
      </w:pPr>
      <w:r>
        <w:rPr>
          <w:rFonts w:eastAsia="Calibri" w:cs="Calibri" w:ascii="Calibri" w:hAnsi="Calibri"/>
          <w:sz w:val="16"/>
          <w:szCs w:val="16"/>
          <w:highlight w:val="white"/>
        </w:rPr>
        <w:t>I dati di contatto del DPO/RPD della Camera di Commercio di Foggia sono i seguenti:</w:t>
      </w:r>
    </w:p>
    <w:p>
      <w:pPr>
        <w:pStyle w:val="Normal1"/>
        <w:keepLines/>
        <w:pageBreakBefore w:val="false"/>
        <w:numPr>
          <w:ilvl w:val="1"/>
          <w:numId w:val="3"/>
        </w:numPr>
        <w:spacing w:lineRule="auto" w:line="240" w:before="0" w:afterAutospacing="0" w:after="0"/>
        <w:ind w:left="1440" w:hanging="360"/>
        <w:rPr>
          <w:rFonts w:ascii="Calibri" w:hAnsi="Calibri" w:eastAsia="Calibri" w:cs="Calibri"/>
          <w:sz w:val="22"/>
          <w:szCs w:val="22"/>
          <w:highlight w:val="white"/>
        </w:rPr>
      </w:pPr>
      <w:r>
        <w:rPr>
          <w:rFonts w:eastAsia="Calibri" w:cs="Calibri" w:ascii="Calibri" w:hAnsi="Calibri"/>
          <w:sz w:val="16"/>
          <w:szCs w:val="16"/>
          <w:highlight w:val="white"/>
        </w:rPr>
        <w:t xml:space="preserve">indirizzo di posta </w:t>
        <w:tab/>
        <w:t xml:space="preserve">elettronica certificata </w:t>
      </w:r>
      <w:r>
        <w:rPr>
          <w:rFonts w:eastAsia="Calibri" w:cs="Calibri" w:ascii="Calibri" w:hAnsi="Calibri"/>
          <w:sz w:val="16"/>
          <w:szCs w:val="16"/>
          <w:highlight w:val="white"/>
          <w:u w:val="single"/>
        </w:rPr>
        <w:t>rpd@fg.legalmail.camcom.it</w:t>
      </w:r>
      <w:r>
        <w:rPr>
          <w:rFonts w:eastAsia="Calibri" w:cs="Calibri" w:ascii="Calibri" w:hAnsi="Calibri"/>
          <w:sz w:val="16"/>
          <w:szCs w:val="16"/>
          <w:highlight w:val="white"/>
        </w:rPr>
        <w:t xml:space="preserve"> </w:t>
        <w:tab/>
        <w:t xml:space="preserve"> </w:t>
      </w:r>
      <w:r>
        <w:rPr>
          <w:rFonts w:eastAsia="Calibri" w:cs="Calibri" w:ascii="Calibri" w:hAnsi="Calibri"/>
          <w:sz w:val="18"/>
          <w:szCs w:val="18"/>
          <w:highlight w:val="white"/>
        </w:rPr>
        <w:tab/>
        <w:br/>
        <w:t xml:space="preserve"> </w:t>
        <w:tab/>
      </w:r>
    </w:p>
    <w:p>
      <w:pPr>
        <w:pStyle w:val="Normal1"/>
        <w:keepLines/>
        <w:pageBreakBefore w:val="false"/>
        <w:numPr>
          <w:ilvl w:val="1"/>
          <w:numId w:val="3"/>
        </w:numPr>
        <w:ind w:left="1440" w:hanging="360"/>
        <w:rPr>
          <w:rFonts w:ascii="Calibri" w:hAnsi="Calibri" w:eastAsia="Calibri" w:cs="Calibri"/>
          <w:sz w:val="22"/>
          <w:szCs w:val="22"/>
          <w:highlight w:val="white"/>
        </w:rPr>
      </w:pPr>
      <w:r>
        <w:rPr>
          <w:rFonts w:eastAsia="Calibri" w:cs="Calibri" w:ascii="Calibri" w:hAnsi="Calibri"/>
          <w:sz w:val="16"/>
          <w:szCs w:val="16"/>
          <w:highlight w:val="white"/>
        </w:rPr>
        <w:t xml:space="preserve">indirizzo di posta </w:t>
        <w:tab/>
        <w:t xml:space="preserve">elettronica ordinaria </w:t>
      </w:r>
      <w:r>
        <w:rPr>
          <w:rFonts w:eastAsia="Calibri" w:cs="Calibri" w:ascii="Calibri" w:hAnsi="Calibri"/>
          <w:sz w:val="16"/>
          <w:szCs w:val="16"/>
          <w:highlight w:val="white"/>
          <w:u w:val="single"/>
        </w:rPr>
        <w:t>rpd@fg.camcom.it</w:t>
      </w:r>
      <w:r>
        <w:rPr>
          <w:rFonts w:eastAsia="Calibri" w:cs="Calibri" w:ascii="Calibri" w:hAnsi="Calibri"/>
          <w:sz w:val="16"/>
          <w:szCs w:val="16"/>
          <w:highlight w:val="white"/>
        </w:rPr>
        <w:t xml:space="preserve"> </w:t>
        <w:tab/>
        <w:t xml:space="preserve"> </w:t>
      </w:r>
      <w:r>
        <w:rPr>
          <w:rFonts w:eastAsia="Calibri" w:cs="Calibri" w:ascii="Calibri" w:hAnsi="Calibri"/>
          <w:sz w:val="18"/>
          <w:szCs w:val="18"/>
          <w:highlight w:val="white"/>
        </w:rPr>
        <w:tab/>
        <w:br/>
        <w:t xml:space="preserve"> </w:t>
        <w:tab/>
      </w:r>
    </w:p>
    <w:p>
      <w:pPr>
        <w:pStyle w:val="Normal1"/>
        <w:keepLines/>
        <w:pageBreakBefore w:val="false"/>
        <w:numPr>
          <w:ilvl w:val="1"/>
          <w:numId w:val="3"/>
        </w:numPr>
        <w:spacing w:lineRule="auto" w:line="240" w:before="0" w:after="240"/>
        <w:ind w:left="1440" w:hanging="360"/>
        <w:rPr>
          <w:rFonts w:ascii="Calibri" w:hAnsi="Calibri" w:eastAsia="Calibri" w:cs="Calibri"/>
          <w:sz w:val="18"/>
          <w:szCs w:val="18"/>
          <w:highlight w:val="white"/>
        </w:rPr>
      </w:pPr>
      <w:r>
        <w:rPr>
          <w:rFonts w:eastAsia="Calibri" w:cs="Calibri" w:ascii="Calibri" w:hAnsi="Calibri"/>
          <w:sz w:val="16"/>
          <w:szCs w:val="16"/>
          <w:highlight w:val="white"/>
        </w:rPr>
        <w:t>recapito postale c/o Camera di Commercio di Foggia – Via Michele Protano, 7 – 71121 Foggia</w:t>
        <w:br/>
      </w:r>
    </w:p>
    <w:p>
      <w:pPr>
        <w:pStyle w:val="Normal1"/>
        <w:keepLines/>
        <w:pageBreakBefore w:val="false"/>
        <w:spacing w:lineRule="auto" w:line="240" w:before="0" w:after="240"/>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3. </w:t>
      </w:r>
      <w:r>
        <w:rPr>
          <w:rFonts w:eastAsia="Calibri" w:cs="Calibri" w:ascii="Calibri" w:hAnsi="Calibri"/>
          <w:sz w:val="16"/>
          <w:szCs w:val="16"/>
          <w:highlight w:val="white"/>
          <w:u w:val="single"/>
        </w:rPr>
        <w:t>Finalità e base giuridica del trattamento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trattamento dati personali risulta necessario per le seguenti finalità:</w:t>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gestione dell’avviso in </w:t>
        <w:tab/>
        <w:t xml:space="preserve">oggetto per la tentata vendita di beni mobili di proprieta’ della </w:t>
        <w:tab/>
        <w:t xml:space="preserve">camera di commercio di foggia ubicati presso la sede di via dante </w:t>
        <w:tab/>
        <w:t xml:space="preserve">alighieri n. 27 a cui l’interessato ritiene di partecipare </w:t>
        <w:tab/>
        <w:t xml:space="preserve">spontaneamente, nonché l’eventuale instaurazione e gestione del </w:t>
        <w:tab/>
        <w:t>rapporto contrattuale;</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accertamento dei requisiti di cui al punto 3) dell’avviso di tentata vendita;</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adempiere agli obblighi di </w:t>
        <w:tab/>
        <w:t xml:space="preserve">legge di natura amministrativa, contabile, civilistica, fiscale, </w:t>
        <w:tab/>
        <w:t>regolamenti, normative comunitarie e/o extracomunitarie;</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permettere l’assolvimento degli obblighi in materia di trasparenza dei dati e delle </w:t>
        <w:tab/>
        <w:t xml:space="preserve">informazioni, in conformità a quanto disposto dalle normative </w:t>
        <w:tab/>
        <w:t xml:space="preserve">vigenti e dalle Linee Guida emanate dalle autorità competenti. </w:t>
      </w:r>
      <w:r>
        <w:rPr>
          <w:rFonts w:eastAsia="Calibri" w:cs="Calibri" w:ascii="Calibri" w:hAnsi="Calibri"/>
          <w:sz w:val="18"/>
          <w:szCs w:val="18"/>
          <w:highlight w:val="white"/>
        </w:rPr>
        <w:tab/>
        <w:br/>
      </w:r>
    </w:p>
    <w:p>
      <w:pPr>
        <w:pStyle w:val="Normal1"/>
        <w:pageBreakBefore w:val="false"/>
        <w:spacing w:lineRule="auto" w:line="240" w:before="240" w:after="60"/>
        <w:jc w:val="both"/>
        <w:rPr>
          <w:rFonts w:ascii="Calibri" w:hAnsi="Calibri" w:eastAsia="Calibri" w:cs="Calibri"/>
          <w:sz w:val="16"/>
          <w:szCs w:val="16"/>
          <w:highlight w:val="white"/>
        </w:rPr>
      </w:pPr>
      <w:r>
        <w:rPr>
          <w:rFonts w:eastAsia="Calibri" w:cs="Calibri" w:ascii="Calibri" w:hAnsi="Calibri"/>
          <w:sz w:val="16"/>
          <w:szCs w:val="16"/>
          <w:highlight w:val="white"/>
        </w:rPr>
        <w:t>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4. </w:t>
      </w:r>
      <w:r>
        <w:rPr>
          <w:rFonts w:eastAsia="Calibri" w:cs="Calibri" w:ascii="Calibri" w:hAnsi="Calibri"/>
          <w:sz w:val="16"/>
          <w:szCs w:val="16"/>
          <w:highlight w:val="white"/>
          <w:u w:val="single"/>
        </w:rPr>
        <w:t>Natura del conferimento dei dati e conseguenze dell’eventuale mancato conferimento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conferimento dei dati è obbligatorio, il mancato conferimento dei dati comporta l’impossibilità per l’interessato di partecipare alla procedura in oggetto.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5. </w:t>
      </w:r>
      <w:r>
        <w:rPr>
          <w:rFonts w:eastAsia="Calibri" w:cs="Calibri" w:ascii="Calibri" w:hAnsi="Calibri"/>
          <w:sz w:val="16"/>
          <w:szCs w:val="16"/>
          <w:highlight w:val="white"/>
          <w:u w:val="single"/>
        </w:rPr>
        <w:t>Modalità di trattamento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6. </w:t>
      </w:r>
      <w:r>
        <w:rPr>
          <w:rFonts w:eastAsia="Calibri" w:cs="Calibri" w:ascii="Calibri" w:hAnsi="Calibri"/>
          <w:sz w:val="16"/>
          <w:szCs w:val="16"/>
          <w:highlight w:val="white"/>
          <w:u w:val="single"/>
        </w:rPr>
        <w:t>Categorie di destinatari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dati personali saranno trattati all’interno della Camera di commercio di Foggia dai designati del trattamento, personale dipendente autorizzato al trattamento (artt. 4.10, 29, 32.4, RGPD e art. 2-</w:t>
      </w:r>
      <w:r>
        <w:rPr>
          <w:rFonts w:eastAsia="Calibri" w:cs="Calibri" w:ascii="Calibri" w:hAnsi="Calibri"/>
          <w:i/>
          <w:sz w:val="16"/>
          <w:szCs w:val="16"/>
          <w:highlight w:val="white"/>
        </w:rPr>
        <w:t xml:space="preserve">quaterdecies </w:t>
      </w:r>
      <w:r>
        <w:rPr>
          <w:rFonts w:eastAsia="Calibri" w:cs="Calibri" w:ascii="Calibri" w:hAnsi="Calibri"/>
          <w:sz w:val="16"/>
          <w:szCs w:val="16"/>
          <w:highlight w:val="white"/>
        </w:rPr>
        <w:t>del Codice in materia di protezione dati personali), dal Responsabile per la protezione dati personali e da soggetti che trattano dati per conto del titolare.</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Per ragioni legate allo svolgimento delle attività, i dati potranno inoltre essere comunicati ai controinteressati, partecipanti al procedimento, secondo le modalità indicate dalla vigente normativa in materia di trasparenza amministrativa;</w:t>
        <w:br/>
      </w:r>
      <w:r>
        <w:rPr>
          <w:rFonts w:eastAsia="Calibri" w:cs="Calibri" w:ascii="Calibri" w:hAnsi="Calibri"/>
          <w:sz w:val="18"/>
          <w:szCs w:val="18"/>
          <w:highlight w:val="white"/>
        </w:rPr>
        <w:t xml:space="preserve"> </w:t>
        <w:tab/>
        <w:br/>
      </w:r>
      <w:r>
        <w:rPr>
          <w:rFonts w:eastAsia="Calibri" w:cs="Calibri" w:ascii="Calibri" w:hAnsi="Calibri"/>
          <w:sz w:val="16"/>
          <w:szCs w:val="16"/>
          <w:highlight w:val="white"/>
        </w:rPr>
        <w:t>I dati personali possono essere oggetto, inoltre, di comunicazione nell’ambito delle procedure di trasparenza cui la Camera è soggetta (a titolo esemplificativo diritto di accesso documentale, diritto di accesso civico, ecc.)</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7. </w:t>
      </w:r>
      <w:r>
        <w:rPr>
          <w:rFonts w:eastAsia="Calibri" w:cs="Calibri" w:ascii="Calibri" w:hAnsi="Calibri"/>
          <w:sz w:val="16"/>
          <w:szCs w:val="16"/>
          <w:highlight w:val="white"/>
          <w:u w:val="single"/>
        </w:rPr>
        <w:t>Trasferimento di dati verso paesi terzi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Suoi dati personali non saranno trasferiti in Paesi terzi al di fuori dell'Unione Europea.</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8. </w:t>
      </w:r>
      <w:r>
        <w:rPr>
          <w:rFonts w:eastAsia="Calibri" w:cs="Calibri" w:ascii="Calibri" w:hAnsi="Calibri"/>
          <w:sz w:val="16"/>
          <w:szCs w:val="16"/>
          <w:highlight w:val="white"/>
          <w:u w:val="single"/>
        </w:rPr>
        <w:t>Periodo di conservazione</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dati sono conservati per il periodo di tempo previsto dalle specifiche normative di riferimento. Il massimario di scarto delle Camere di Commercio prevede un periodo di conservazione di 10 (dieci) anni per le procedure di affidamento di beni e servizi. Trascorso tale periodo i dati saranno avviati allo scarto, nel rispetto della normativa vigente, salvo che non ne sia necessaria la conservazione per altre e diverse finalità previste per espressa previsione di legge.</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9. </w:t>
      </w:r>
      <w:r>
        <w:rPr>
          <w:rFonts w:eastAsia="Calibri" w:cs="Calibri" w:ascii="Calibri" w:hAnsi="Calibri"/>
          <w:sz w:val="16"/>
          <w:szCs w:val="16"/>
          <w:highlight w:val="white"/>
          <w:u w:val="single"/>
        </w:rPr>
        <w:t>Diritti dell’interessato e forme di tutela</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Regolamento (UE) 2016/679 le riconosce, in qualità di Interessato, diversi diritti, che può esercitare contattando il Titolare o il DPO/RPD ai recapiti di cui ai parr. 1 e 2 della presente informativa.</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Tra i diritti esercitabili, purché ne ricorrano i presupposti di volta in volta previsti dalla normativa (in particolare, artt. 15 e seguenti del Regolamento) vi sono:</w:t>
      </w:r>
    </w:p>
    <w:p>
      <w:pPr>
        <w:pStyle w:val="Normal1"/>
        <w:pageBreakBefore w:val="false"/>
        <w:numPr>
          <w:ilvl w:val="0"/>
          <w:numId w:val="2"/>
        </w:numPr>
        <w:spacing w:lineRule="auto" w:line="240" w:before="240" w:afterAutospacing="0" w:after="0"/>
        <w:ind w:left="720" w:hanging="360"/>
        <w:jc w:val="left"/>
        <w:rPr/>
      </w:pPr>
      <w:r>
        <w:rPr>
          <w:rFonts w:eastAsia="Calibri" w:cs="Calibri" w:ascii="Calibri" w:hAnsi="Calibri"/>
          <w:sz w:val="16"/>
          <w:szCs w:val="16"/>
          <w:highlight w:val="white"/>
        </w:rPr>
        <w:t xml:space="preserve">il diritto di conoscere se la Camera di Commercio di Foggia ha in corso trattamenti di dati personali che la riguardano e, in tal caso, di avere accesso ai dati  oggetto del trattamento e a tutte le informazioni a questo relative; </w:t>
        <w:tab/>
      </w:r>
      <w:r>
        <w:rPr>
          <w:rFonts w:eastAsia="Calibri" w:cs="Calibri" w:ascii="Calibri" w:hAnsi="Calibri"/>
          <w:sz w:val="18"/>
          <w:szCs w:val="18"/>
          <w:highlight w:val="white"/>
        </w:rPr>
        <w:t xml:space="preserve"> </w:t>
        <w:tab/>
        <w:br/>
        <w:t xml:space="preserve"> </w:t>
        <w:tab/>
      </w:r>
    </w:p>
    <w:p>
      <w:pPr>
        <w:pStyle w:val="Normal1"/>
        <w:pageBreakBefore w:val="false"/>
        <w:numPr>
          <w:ilvl w:val="0"/>
          <w:numId w:val="2"/>
        </w:numPr>
        <w:spacing w:lineRule="auto" w:line="240" w:beforeAutospacing="0" w:before="0" w:afterAutospacing="0" w:after="0"/>
        <w:ind w:left="720" w:hanging="360"/>
        <w:jc w:val="left"/>
        <w:rPr/>
      </w:pPr>
      <w:r>
        <w:rPr>
          <w:rFonts w:eastAsia="Calibri" w:cs="Calibri" w:ascii="Calibri" w:hAnsi="Calibri"/>
          <w:sz w:val="16"/>
          <w:szCs w:val="16"/>
          <w:highlight w:val="white"/>
        </w:rPr>
        <w:t>il diritto alla rettifica dei dati personali inesatti che la riguardano e/o all’integrazione di quelli incompleti;</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left"/>
        <w:rPr/>
      </w:pPr>
      <w:r>
        <w:rPr>
          <w:rFonts w:eastAsia="Calibri" w:cs="Calibri" w:ascii="Calibri" w:hAnsi="Calibri"/>
          <w:sz w:val="16"/>
          <w:szCs w:val="16"/>
          <w:highlight w:val="white"/>
        </w:rPr>
        <w:t>il diritto alla cancellazione dei dati personali che la riguardano;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left"/>
        <w:rPr/>
      </w:pPr>
      <w:r>
        <w:rPr>
          <w:rFonts w:eastAsia="Calibri" w:cs="Calibri" w:ascii="Calibri" w:hAnsi="Calibri"/>
          <w:sz w:val="16"/>
          <w:szCs w:val="16"/>
          <w:highlight w:val="white"/>
        </w:rPr>
        <w:t>il diritto alla limitazione del trattamento;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left"/>
        <w:rPr/>
      </w:pPr>
      <w:r>
        <w:rPr>
          <w:rFonts w:eastAsia="Calibri" w:cs="Calibri" w:ascii="Calibri" w:hAnsi="Calibri"/>
          <w:sz w:val="16"/>
          <w:szCs w:val="16"/>
          <w:highlight w:val="white"/>
        </w:rPr>
        <w:t>il diritto di opporsi al trattamento;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left"/>
        <w:rPr/>
      </w:pPr>
      <w:r>
        <w:rPr>
          <w:rFonts w:eastAsia="Calibri" w:cs="Calibri" w:ascii="Calibri" w:hAnsi="Calibri"/>
          <w:sz w:val="16"/>
          <w:szCs w:val="16"/>
          <w:highlight w:val="white"/>
        </w:rPr>
        <w:t>il diritto alla portabilità dei dati personali che la riguardano;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240"/>
        <w:ind w:left="720" w:hanging="360"/>
        <w:jc w:val="left"/>
        <w:rPr/>
      </w:pPr>
      <w:r>
        <w:rPr>
          <w:rFonts w:eastAsia="Calibri" w:cs="Calibri" w:ascii="Calibri" w:hAnsi="Calibri"/>
          <w:sz w:val="16"/>
          <w:szCs w:val="16"/>
          <w:highlight w:val="white"/>
        </w:rPr>
        <w:t xml:space="preserve">il diritto di revocare il </w:t>
        <w:tab/>
        <w:t>consenso in qualsiasi momento, senza che ciò pregiudichi la liceità del trattamento, basato sul consenso, effettuato prima della revoca.</w:t>
        <w:br/>
      </w:r>
    </w:p>
    <w:p>
      <w:pPr>
        <w:pStyle w:val="Normal1"/>
        <w:pageBreakBefore w:val="false"/>
        <w:spacing w:lineRule="auto" w:line="240" w:before="240" w:after="240"/>
        <w:ind w:left="720" w:hanging="0"/>
        <w:rPr>
          <w:rFonts w:ascii="Calibri" w:hAnsi="Calibri" w:eastAsia="Calibri" w:cs="Calibri"/>
          <w:sz w:val="16"/>
          <w:szCs w:val="16"/>
          <w:highlight w:val="white"/>
        </w:rPr>
      </w:pPr>
      <w:r>
        <w:rPr>
          <w:rFonts w:eastAsia="Calibri" w:cs="Calibri" w:ascii="Calibri" w:hAnsi="Calibri"/>
          <w:sz w:val="16"/>
          <w:szCs w:val="16"/>
          <w:highlight w:val="white"/>
        </w:rPr>
        <w:t>In ogni caso, ricorrendone i presupposti, Lei ha anche il diritto di presentare un formale Reclamo all’Autorità garante per la protezione dei dati personali, secondo le modalità che può reperire sul sito</w:t>
      </w:r>
      <w:hyperlink r:id="rId4">
        <w:r>
          <w:rPr>
            <w:rFonts w:eastAsia="Calibri" w:cs="Calibri" w:ascii="Calibri" w:hAnsi="Calibri"/>
            <w:sz w:val="16"/>
            <w:szCs w:val="16"/>
            <w:highlight w:val="white"/>
          </w:rPr>
          <w:t xml:space="preserve"> </w:t>
        </w:r>
      </w:hyperlink>
      <w:hyperlink r:id="rId5">
        <w:r>
          <w:rPr>
            <w:rFonts w:eastAsia="Calibri" w:cs="Calibri" w:ascii="Calibri" w:hAnsi="Calibri"/>
            <w:sz w:val="16"/>
            <w:szCs w:val="16"/>
            <w:highlight w:val="white"/>
            <w:u w:val="single"/>
          </w:rPr>
          <w:t>www.garanteprivacy.it</w:t>
        </w:r>
      </w:hyperlink>
      <w:r>
        <w:rPr>
          <w:rFonts w:eastAsia="Calibri" w:cs="Calibri" w:ascii="Calibri" w:hAnsi="Calibri"/>
          <w:sz w:val="16"/>
          <w:szCs w:val="16"/>
          <w:highlight w:val="white"/>
          <w:u w:val="single"/>
        </w:rPr>
        <w:t xml:space="preserve"> </w:t>
      </w:r>
      <w:r>
        <w:rPr>
          <w:rFonts w:eastAsia="Calibri" w:cs="Calibri" w:ascii="Calibri" w:hAnsi="Calibri"/>
          <w:sz w:val="16"/>
          <w:szCs w:val="16"/>
          <w:highlight w:val="white"/>
        </w:rPr>
        <w:t>.</w:t>
      </w:r>
    </w:p>
    <w:p>
      <w:pPr>
        <w:pStyle w:val="Normal1"/>
        <w:pageBreakBefore w:val="false"/>
        <w:spacing w:lineRule="auto" w:line="240" w:before="240" w:after="240"/>
        <w:ind w:left="720" w:hanging="0"/>
        <w:rPr>
          <w:rFonts w:ascii="Calibri" w:hAnsi="Calibri" w:eastAsia="Calibri" w:cs="Calibri"/>
          <w:i/>
          <w:i/>
          <w:sz w:val="16"/>
          <w:szCs w:val="16"/>
          <w:highlight w:val="white"/>
        </w:rPr>
      </w:pPr>
      <w:r>
        <w:rPr>
          <w:rFonts w:eastAsia="Calibri" w:cs="Calibri" w:ascii="Calibri" w:hAnsi="Calibri"/>
          <w:i/>
          <w:sz w:val="16"/>
          <w:szCs w:val="16"/>
          <w:highlight w:val="white"/>
        </w:rPr>
        <w:t>Questa informativa è stata aggiornata dal Servizio IV “Patrimonio, acquisti e servizi logistici” in data 23-07-2021.</w:t>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sz w:val="16"/>
          <w:szCs w:val="16"/>
        </w:rPr>
      </w:pPr>
      <w:r>
        <w:rPr>
          <w:rFonts w:eastAsia="Arial" w:cs="Arial" w:ascii="Arial" w:hAnsi="Arial"/>
          <w:sz w:val="16"/>
          <w:szCs w:val="16"/>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p>
    <w:sectPr>
      <w:headerReference w:type="default" r:id="rId6"/>
      <w:footerReference w:type="default" r:id="rId7"/>
      <w:type w:val="nextPage"/>
      <w:pgSz w:w="11906" w:h="16838"/>
      <w:pgMar w:left="1134" w:right="1134" w:header="709" w:top="2268" w:footer="70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1" distT="0" distB="0" distL="0" distR="0" simplePos="0" locked="0" layoutInCell="0" allowOverlap="1" relativeHeight="6">
              <wp:simplePos x="0" y="0"/>
              <wp:positionH relativeFrom="column">
                <wp:posOffset>6032500</wp:posOffset>
              </wp:positionH>
              <wp:positionV relativeFrom="paragraph">
                <wp:posOffset>635</wp:posOffset>
              </wp:positionV>
              <wp:extent cx="86995" cy="185420"/>
              <wp:effectExtent l="0" t="0" r="0" b="0"/>
              <wp:wrapSquare wrapText="bothSides"/>
              <wp:docPr id="3" name="Immagine2"/>
              <a:graphic xmlns:a="http://schemas.openxmlformats.org/drawingml/2006/main">
                <a:graphicData uri="http://schemas.microsoft.com/office/word/2010/wordprocessingShape">
                  <wps:wsp>
                    <wps:cNvSpPr/>
                    <wps:spPr>
                      <a:xfrm>
                        <a:off x="0" y="0"/>
                        <a:ext cx="86400" cy="184680"/>
                      </a:xfrm>
                      <a:prstGeom prst="rect">
                        <a:avLst/>
                      </a:prstGeom>
                      <a:noFill/>
                      <a:ln w="0">
                        <a:noFill/>
                      </a:ln>
                    </wps:spPr>
                    <wps:style>
                      <a:lnRef idx="0"/>
                      <a:fillRef idx="0"/>
                      <a:effectRef idx="0"/>
                      <a:fontRef idx="minor"/>
                    </wps:style>
                    <wps:txbx>
                      <w:txbxContent>
                        <w:p>
                          <w:pPr>
                            <w:pStyle w:val="Contenutocornic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w:t>
                          </w:r>
                        </w:p>
                      </w:txbxContent>
                    </wps:txbx>
                    <wps:bodyPr lIns="0" rIns="0" tIns="0" bIns="0">
                      <a:noAutofit/>
                    </wps:bodyPr>
                  </wps:wsp>
                </a:graphicData>
              </a:graphic>
            </wp:anchor>
          </w:drawing>
        </mc:Choice>
        <mc:Fallback>
          <w:pict>
            <v:rect id="shape_0" ID="Immagine2" path="m0,0l-2147483645,0l-2147483645,-2147483646l0,-2147483646xe" fillcolor="white" stroked="f" style="position:absolute;margin-left:475pt;margin-top:0pt;width:6.75pt;height:14.5pt;mso-wrap-style:square;v-text-anchor:top">
              <v:fill o:detectmouseclick="t" type="solid" color2="black" opacity="0"/>
              <v:stroke color="#3465a4" joinstyle="round" endcap="flat"/>
              <v:textbox>
                <w:txbxContent>
                  <w:p>
                    <w:pPr>
                      <w:pStyle w:val="Contenutocornic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1</w:t>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it-IT" w:eastAsia="zh-CN" w:bidi="hi-IN"/>
    </w:rPr>
  </w:style>
  <w:style w:type="paragraph" w:styleId="Titolo1">
    <w:name w:val="Heading 1"/>
    <w:basedOn w:val="Normal1"/>
    <w:next w:val="Normal1"/>
    <w:qFormat/>
    <w:pPr>
      <w:keepNext w:val="true"/>
      <w:ind w:left="0" w:hanging="0"/>
    </w:pPr>
    <w:rPr>
      <w:rFonts w:ascii="Arial" w:hAnsi="Arial" w:eastAsia="Arial" w:cs="Arial"/>
      <w:b/>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g.camcom.gov.it/" TargetMode="External"/><Relationship Id="rId3" Type="http://schemas.openxmlformats.org/officeDocument/2006/relationships/hyperlink" Target="http://www.fg.camcom.gov.it/" TargetMode="External"/><Relationship Id="rId4"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LibreOffice/7.1.3.2$Windows_X86_64 LibreOffice_project/47f78053abe362b9384784d31a6e56f8511eb1c1</Application>
  <AppVersion>15.0000</AppVersion>
  <Pages>3</Pages>
  <Words>1177</Words>
  <Characters>6938</Characters>
  <CharactersWithSpaces>8127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2021-09-14T16:56:20Z</dcterms:modified>
  <cp:revision>2</cp:revision>
  <dc:subject/>
  <dc:title/>
</cp:coreProperties>
</file>